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FF" w:rsidRPr="00925536" w:rsidRDefault="007534FF" w:rsidP="00E92C48">
      <w:pPr>
        <w:jc w:val="center"/>
        <w:rPr>
          <w:rFonts w:ascii="Arial" w:hAnsi="Arial" w:cs="Arial"/>
          <w:b/>
          <w:sz w:val="32"/>
          <w:szCs w:val="32"/>
          <w:u w:val="single"/>
          <w:lang w:val="pt-PT"/>
        </w:rPr>
      </w:pPr>
      <w:r w:rsidRPr="00925536">
        <w:rPr>
          <w:rFonts w:ascii="Arial" w:hAnsi="Arial" w:cs="Arial"/>
          <w:b/>
          <w:sz w:val="32"/>
          <w:szCs w:val="32"/>
          <w:u w:val="single"/>
          <w:lang w:val="pt-PT"/>
        </w:rPr>
        <w:t>Informação à Imprensa</w:t>
      </w:r>
    </w:p>
    <w:p w:rsidR="007534FF" w:rsidRDefault="007534FF" w:rsidP="00E92C48">
      <w:pPr>
        <w:rPr>
          <w:lang w:val="pt-PT"/>
        </w:rPr>
      </w:pPr>
    </w:p>
    <w:p w:rsidR="007534FF" w:rsidRPr="00F16055" w:rsidRDefault="007534FF" w:rsidP="00F16055">
      <w:pPr>
        <w:adjustRightInd w:val="0"/>
        <w:spacing w:before="120" w:after="120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F16055">
        <w:rPr>
          <w:rFonts w:ascii="Arial" w:hAnsi="Arial" w:cs="Arial"/>
          <w:b/>
          <w:sz w:val="32"/>
          <w:szCs w:val="32"/>
          <w:lang w:val="pt-PT"/>
        </w:rPr>
        <w:t>Segurança no Espaço Schengen Reforçada</w:t>
      </w:r>
    </w:p>
    <w:p w:rsidR="007534FF" w:rsidRPr="00E03071" w:rsidRDefault="007534FF" w:rsidP="00F16055">
      <w:pPr>
        <w:adjustRightInd w:val="0"/>
        <w:spacing w:before="120" w:after="120"/>
        <w:jc w:val="center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Carlos Coelho aplaude Portugal</w:t>
      </w:r>
    </w:p>
    <w:p w:rsidR="007534FF" w:rsidRPr="00E03071" w:rsidRDefault="007534FF" w:rsidP="00E0307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Bruxelas</w:t>
      </w:r>
      <w:r w:rsidRPr="003F17BF"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  <w:lang w:val="pt-PT"/>
        </w:rPr>
        <w:t xml:space="preserve">09 de Abril de 2013 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b/>
          <w:lang w:val="pt-PT"/>
        </w:rPr>
      </w:pPr>
      <w:r w:rsidRPr="00F16055">
        <w:rPr>
          <w:rFonts w:ascii="Arial" w:hAnsi="Arial" w:cs="Arial"/>
          <w:b/>
          <w:lang w:val="pt-PT"/>
        </w:rPr>
        <w:t>Portugal foi o 1º Estado-</w:t>
      </w:r>
      <w:r>
        <w:rPr>
          <w:rFonts w:ascii="Arial" w:hAnsi="Arial" w:cs="Arial"/>
          <w:b/>
          <w:lang w:val="pt-PT"/>
        </w:rPr>
        <w:t>M</w:t>
      </w:r>
      <w:r w:rsidRPr="00F16055">
        <w:rPr>
          <w:rFonts w:ascii="Arial" w:hAnsi="Arial" w:cs="Arial"/>
          <w:b/>
          <w:lang w:val="pt-PT"/>
        </w:rPr>
        <w:t>embro a aderir ao novo Sistema de Informação de Schengen (SISII), que entrou hoje em funcionamento, dia 9 de Abril, assegurando a partilha das informações entre os Estados</w:t>
      </w:r>
      <w:r>
        <w:rPr>
          <w:rFonts w:ascii="Arial" w:hAnsi="Arial" w:cs="Arial"/>
          <w:b/>
          <w:lang w:val="pt-PT"/>
        </w:rPr>
        <w:t>-M</w:t>
      </w:r>
      <w:r w:rsidRPr="00F16055">
        <w:rPr>
          <w:rFonts w:ascii="Arial" w:hAnsi="Arial" w:cs="Arial"/>
          <w:b/>
          <w:lang w:val="pt-PT"/>
        </w:rPr>
        <w:t>e</w:t>
      </w:r>
      <w:r>
        <w:rPr>
          <w:rFonts w:ascii="Arial" w:hAnsi="Arial" w:cs="Arial"/>
          <w:b/>
          <w:lang w:val="pt-PT"/>
        </w:rPr>
        <w:t>m</w:t>
      </w:r>
      <w:r w:rsidRPr="00F16055">
        <w:rPr>
          <w:rFonts w:ascii="Arial" w:hAnsi="Arial" w:cs="Arial"/>
          <w:b/>
          <w:lang w:val="pt-PT"/>
        </w:rPr>
        <w:t xml:space="preserve">bros do Espaço de Schengen 365 dias por ano e 24 horas por dia.    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i/>
          <w:lang w:val="pt-PT"/>
        </w:rPr>
        <w:t xml:space="preserve">"Com o </w:t>
      </w:r>
      <w:r w:rsidRPr="00F16055">
        <w:rPr>
          <w:rFonts w:ascii="Arial" w:hAnsi="Arial" w:cs="Arial"/>
          <w:b/>
          <w:i/>
          <w:lang w:val="pt-PT"/>
        </w:rPr>
        <w:t>SIS II</w:t>
      </w:r>
      <w:r w:rsidRPr="00F16055">
        <w:rPr>
          <w:rFonts w:ascii="Arial" w:hAnsi="Arial" w:cs="Arial"/>
          <w:i/>
          <w:lang w:val="pt-PT"/>
        </w:rPr>
        <w:t xml:space="preserve"> (2ª geração do Sistema de Informação de Schengen) </w:t>
      </w:r>
      <w:r w:rsidRPr="00F16055">
        <w:rPr>
          <w:rFonts w:ascii="Arial" w:hAnsi="Arial" w:cs="Arial"/>
          <w:b/>
          <w:i/>
          <w:lang w:val="pt-PT"/>
        </w:rPr>
        <w:t>reforçamos a segurança e protegemos a livre circulação dos cidadãos europeus</w:t>
      </w:r>
      <w:r w:rsidRPr="00F16055">
        <w:rPr>
          <w:rFonts w:ascii="Arial" w:hAnsi="Arial" w:cs="Arial"/>
          <w:i/>
          <w:lang w:val="pt-PT"/>
        </w:rPr>
        <w:t>"</w:t>
      </w:r>
      <w:r w:rsidRPr="00F16055">
        <w:rPr>
          <w:rFonts w:ascii="Arial" w:hAnsi="Arial" w:cs="Arial"/>
          <w:lang w:val="pt-PT"/>
        </w:rPr>
        <w:t xml:space="preserve"> afirmou Carlos Coelho, Relator permanente do Parlamento Europeu para Schengen.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lang w:val="pt-PT"/>
        </w:rPr>
        <w:t>O SIS II representa um reforço da segurança dos cidadãos porque: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-</w:t>
      </w:r>
      <w:r w:rsidRPr="00F16055">
        <w:rPr>
          <w:rFonts w:ascii="Arial" w:hAnsi="Arial" w:cs="Arial"/>
          <w:b/>
          <w:lang w:val="pt-PT"/>
        </w:rPr>
        <w:t>permite maior eficácia que o SIS I</w:t>
      </w:r>
      <w:r w:rsidRPr="00F16055">
        <w:rPr>
          <w:rFonts w:ascii="Arial" w:hAnsi="Arial" w:cs="Arial"/>
          <w:lang w:val="pt-PT"/>
        </w:rPr>
        <w:t xml:space="preserve"> (mais dados, maior velocidade e mais segurança na transmissão das informações);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-</w:t>
      </w:r>
      <w:r w:rsidRPr="00F16055">
        <w:rPr>
          <w:rFonts w:ascii="Arial" w:hAnsi="Arial" w:cs="Arial"/>
          <w:b/>
          <w:lang w:val="pt-PT"/>
        </w:rPr>
        <w:t>introduz novos tipos de dados</w:t>
      </w:r>
      <w:r w:rsidRPr="00F16055">
        <w:rPr>
          <w:rFonts w:ascii="Arial" w:hAnsi="Arial" w:cs="Arial"/>
          <w:lang w:val="pt-PT"/>
        </w:rPr>
        <w:t xml:space="preserve"> (designadamente dados biométricos como impressões digitais);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b/>
          <w:lang w:val="pt-PT"/>
        </w:rPr>
        <w:t>-possibilita novos tipos de alerta</w:t>
      </w:r>
      <w:r w:rsidRPr="00F16055">
        <w:rPr>
          <w:rFonts w:ascii="Arial" w:hAnsi="Arial" w:cs="Arial"/>
          <w:lang w:val="pt-PT"/>
        </w:rPr>
        <w:t xml:space="preserve"> (como o mandado de detenção europeu);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b/>
          <w:lang w:val="pt-PT"/>
        </w:rPr>
        <w:t>-contem novas funcionalidades</w:t>
      </w:r>
      <w:r w:rsidRPr="00F16055">
        <w:rPr>
          <w:rFonts w:ascii="Arial" w:hAnsi="Arial" w:cs="Arial"/>
          <w:lang w:val="pt-PT"/>
        </w:rPr>
        <w:t xml:space="preserve"> (como a consulta inteligente da base de dados cruzando as informações).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lang w:val="pt-PT"/>
        </w:rPr>
        <w:t xml:space="preserve">O novo sistema </w:t>
      </w:r>
      <w:r w:rsidRPr="00F16055">
        <w:rPr>
          <w:rFonts w:ascii="Arial" w:hAnsi="Arial" w:cs="Arial"/>
          <w:b/>
          <w:lang w:val="pt-PT"/>
        </w:rPr>
        <w:t>reforça</w:t>
      </w:r>
      <w:r w:rsidRPr="00F16055">
        <w:rPr>
          <w:rFonts w:ascii="Arial" w:hAnsi="Arial" w:cs="Arial"/>
          <w:lang w:val="pt-PT"/>
        </w:rPr>
        <w:t xml:space="preserve"> igualmente a </w:t>
      </w:r>
      <w:r w:rsidRPr="00F16055">
        <w:rPr>
          <w:rFonts w:ascii="Arial" w:hAnsi="Arial" w:cs="Arial"/>
          <w:b/>
          <w:lang w:val="pt-PT"/>
        </w:rPr>
        <w:t>protecção dos dados pessoais</w:t>
      </w:r>
      <w:r w:rsidRPr="00F16055">
        <w:rPr>
          <w:rFonts w:ascii="Arial" w:hAnsi="Arial" w:cs="Arial"/>
          <w:lang w:val="pt-PT"/>
        </w:rPr>
        <w:t>, o papel de</w:t>
      </w:r>
      <w:r w:rsidRPr="00F16055">
        <w:rPr>
          <w:rFonts w:ascii="Arial" w:hAnsi="Arial" w:cs="Arial"/>
          <w:b/>
          <w:lang w:val="pt-PT"/>
        </w:rPr>
        <w:t xml:space="preserve"> supervisão da Autoridade Europeia de Protecção de Dados</w:t>
      </w:r>
      <w:r w:rsidRPr="00F16055">
        <w:rPr>
          <w:rFonts w:ascii="Arial" w:hAnsi="Arial" w:cs="Arial"/>
          <w:lang w:val="pt-PT"/>
        </w:rPr>
        <w:t xml:space="preserve"> e das </w:t>
      </w:r>
      <w:r w:rsidRPr="00F16055">
        <w:rPr>
          <w:rFonts w:ascii="Arial" w:hAnsi="Arial" w:cs="Arial"/>
          <w:b/>
          <w:lang w:val="pt-PT"/>
        </w:rPr>
        <w:t>autoridades nacionais competentes</w:t>
      </w:r>
      <w:r w:rsidRPr="00F16055">
        <w:rPr>
          <w:rFonts w:ascii="Arial" w:hAnsi="Arial" w:cs="Arial"/>
          <w:lang w:val="pt-PT"/>
        </w:rPr>
        <w:t xml:space="preserve"> que terão que cooperar no âmbito das suas funções.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Carlos Coelho considerou a entrada em vigor deste sistema como </w:t>
      </w:r>
      <w:r w:rsidRPr="00F16055">
        <w:rPr>
          <w:rFonts w:ascii="Arial" w:hAnsi="Arial" w:cs="Arial"/>
          <w:i/>
          <w:lang w:val="pt-PT"/>
        </w:rPr>
        <w:t>"</w:t>
      </w:r>
      <w:r w:rsidRPr="00F16055">
        <w:rPr>
          <w:rFonts w:ascii="Arial" w:hAnsi="Arial" w:cs="Arial"/>
          <w:b/>
          <w:i/>
          <w:lang w:val="pt-PT"/>
        </w:rPr>
        <w:t>um passo muito relevante e na boa direcção para uma gestão europeia de Schengen, protegendo a livre circulação dos cidadãos europeus e reforçando a sua segurança</w:t>
      </w:r>
      <w:r w:rsidRPr="00F16055">
        <w:rPr>
          <w:rFonts w:ascii="Arial" w:hAnsi="Arial" w:cs="Arial"/>
          <w:i/>
          <w:lang w:val="pt-PT"/>
        </w:rPr>
        <w:t>"</w:t>
      </w:r>
      <w:r w:rsidRPr="00F16055">
        <w:rPr>
          <w:rFonts w:ascii="Arial" w:hAnsi="Arial" w:cs="Arial"/>
          <w:lang w:val="pt-PT"/>
        </w:rPr>
        <w:t>.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  <w:r w:rsidRPr="00F16055">
        <w:rPr>
          <w:rFonts w:ascii="Arial" w:hAnsi="Arial" w:cs="Arial"/>
          <w:b/>
          <w:lang w:val="pt-PT"/>
        </w:rPr>
        <w:t>Recusando soluções intergovernamentais</w:t>
      </w:r>
      <w:r w:rsidRPr="00F16055">
        <w:rPr>
          <w:rFonts w:ascii="Arial" w:hAnsi="Arial" w:cs="Arial"/>
          <w:lang w:val="pt-PT"/>
        </w:rPr>
        <w:t xml:space="preserve"> </w:t>
      </w:r>
      <w:r w:rsidRPr="00F16055">
        <w:rPr>
          <w:rFonts w:ascii="Arial" w:hAnsi="Arial" w:cs="Arial"/>
          <w:i/>
          <w:lang w:val="pt-PT"/>
        </w:rPr>
        <w:t>"que já demonstraram não funcionar"</w:t>
      </w:r>
      <w:r w:rsidRPr="00F16055">
        <w:rPr>
          <w:rFonts w:ascii="Arial" w:hAnsi="Arial" w:cs="Arial"/>
          <w:lang w:val="pt-PT"/>
        </w:rPr>
        <w:t xml:space="preserve"> Carlos Coelho fez votos para que a Comissão Europeia e os Estados-Membros </w:t>
      </w:r>
      <w:r w:rsidRPr="00F16055">
        <w:rPr>
          <w:rFonts w:ascii="Arial" w:hAnsi="Arial" w:cs="Arial"/>
          <w:b/>
          <w:i/>
          <w:lang w:val="pt-PT"/>
        </w:rPr>
        <w:t>"tenham aprendido com os erros que se verificaram neste processo"</w:t>
      </w:r>
      <w:r w:rsidRPr="00F16055">
        <w:rPr>
          <w:rFonts w:ascii="Arial" w:hAnsi="Arial" w:cs="Arial"/>
          <w:lang w:val="pt-PT"/>
        </w:rPr>
        <w:t>. Com efeito, inicialmente estava previsto que o SIS II iniciasse funções em 2007 mas este calendário sofreu um atraso de 6 anos e um aumento indesejado de custos.</w:t>
      </w: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Pr="00F16055" w:rsidRDefault="007534FF" w:rsidP="00F16055">
      <w:pPr>
        <w:spacing w:line="360" w:lineRule="auto"/>
        <w:jc w:val="both"/>
        <w:rPr>
          <w:rFonts w:ascii="Arial" w:hAnsi="Arial" w:cs="Arial"/>
          <w:b/>
          <w:lang w:val="pt-PT"/>
        </w:rPr>
      </w:pPr>
      <w:r w:rsidRPr="00F16055">
        <w:rPr>
          <w:rFonts w:ascii="Arial" w:hAnsi="Arial" w:cs="Arial"/>
          <w:b/>
          <w:lang w:val="pt-PT"/>
        </w:rPr>
        <w:t>Para Carlos Coelho</w:t>
      </w:r>
      <w:r>
        <w:rPr>
          <w:rFonts w:ascii="Arial" w:hAnsi="Arial" w:cs="Arial"/>
          <w:b/>
          <w:lang w:val="pt-PT"/>
        </w:rPr>
        <w:t>,</w:t>
      </w:r>
      <w:r w:rsidRPr="00F16055">
        <w:rPr>
          <w:rFonts w:ascii="Arial" w:hAnsi="Arial" w:cs="Arial"/>
          <w:b/>
          <w:lang w:val="pt-PT"/>
        </w:rPr>
        <w:t xml:space="preserve"> o SIS (Sistema de Informação de Schengen) é a coluna vertebral da Europa sem Fronteiras, do Espaço de Liberdade, Segurança e Justiça.</w:t>
      </w:r>
    </w:p>
    <w:p w:rsidR="007534FF" w:rsidRDefault="007534FF" w:rsidP="00E03071">
      <w:pPr>
        <w:spacing w:line="360" w:lineRule="auto"/>
        <w:jc w:val="both"/>
        <w:rPr>
          <w:rFonts w:ascii="Arial" w:hAnsi="Arial" w:cs="Arial"/>
          <w:lang w:val="pt-PT"/>
        </w:rPr>
      </w:pPr>
    </w:p>
    <w:p w:rsidR="007534FF" w:rsidRDefault="007534FF" w:rsidP="00FF58AB">
      <w:pPr>
        <w:spacing w:line="360" w:lineRule="auto"/>
        <w:jc w:val="center"/>
        <w:rPr>
          <w:rFonts w:ascii="Arial" w:hAnsi="Arial" w:cs="Arial"/>
          <w:b/>
          <w:u w:val="single"/>
          <w:lang w:val="pt-PT"/>
        </w:rPr>
      </w:pPr>
    </w:p>
    <w:p w:rsidR="007534FF" w:rsidRPr="00FF58AB" w:rsidRDefault="007534FF" w:rsidP="00FF58AB">
      <w:pPr>
        <w:spacing w:line="360" w:lineRule="auto"/>
        <w:rPr>
          <w:rFonts w:ascii="Arial" w:hAnsi="Arial" w:cs="Arial"/>
          <w:b/>
          <w:color w:val="333333"/>
          <w:u w:val="single"/>
          <w:lang w:val="pt-PT"/>
        </w:rPr>
      </w:pPr>
      <w:r w:rsidRPr="00FF58AB">
        <w:rPr>
          <w:rFonts w:ascii="Arial" w:hAnsi="Arial" w:cs="Arial"/>
          <w:b/>
          <w:color w:val="333333"/>
          <w:u w:val="single"/>
          <w:lang w:val="pt-PT"/>
        </w:rPr>
        <w:t>Informação de background sobre o SISII</w:t>
      </w:r>
    </w:p>
    <w:p w:rsidR="007534FF" w:rsidRPr="00FF58AB" w:rsidRDefault="007534FF" w:rsidP="00FF58AB">
      <w:pPr>
        <w:jc w:val="both"/>
        <w:rPr>
          <w:rFonts w:ascii="Arial" w:hAnsi="Arial" w:cs="Arial"/>
          <w:b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O Sistema de Informação Schengen – SIS –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é um sistema informático que permite a partilha permanente (24 horas/dia, 365 dias/ano) de informações entre as autoridades policiais e aduaneiras dos Estados Schengen.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O Sistema contém informações sobre pessoas e objectos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>, que podem ser utilizadas pelas autoridades competentes, nomeadamente no contexto da cooperação policial e judiciária em matéria penal, bem como no âmbito do controlo de pessoas ao nível das fronteiras externas ou do território nacional, e para a emissão de vistos e autorizações de residência.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Os alertas são inseridos no SIS apenas pelas autoridades competentes dos Estados Membros e nos seguintes casos: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-Pessoas procuradas para detenção para efeitos de extradição; </w:t>
      </w: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-nacionais de países terceiros indicados para efeitos de não admissão num Estado Schengen;</w:t>
      </w: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-pessoas desaparecidas ou pessoas que precisam de ser colocadas temporariamente sob protecção policial;</w:t>
      </w: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-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testemunhas e pessoas notificadas para comparecer perante as autoridades judiciárias; </w:t>
      </w: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-pessoas, veículos, embarcações, aeronaves e contentores a ser colocados sob vigilância discreta ou controlo específico;</w:t>
      </w: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ind w:left="180" w:hanging="180"/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-objectos procurados para efeitos de apreensão ou de prova num processo penal, como veículos a motor, armas de fogo e documentos (autorizações de residência, documentos de viagem, títulos de registo de propriedade automóvel e chapas de matrícula, cheques, cartões de crédito)</w:t>
      </w:r>
    </w:p>
    <w:p w:rsidR="007534FF" w:rsidRPr="00FF58AB" w:rsidRDefault="007534FF" w:rsidP="00FF58AB">
      <w:pPr>
        <w:jc w:val="both"/>
        <w:rPr>
          <w:rFonts w:ascii="Arial" w:hAnsi="Arial" w:cs="Arial"/>
          <w:b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b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O SIS é a maior base de dados na Europa, e tem uma função dupla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: por um lado, a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sua acção repercute-se ao nível da manutenção da ordem pública e da segurança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, e por outro,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ao nível da emigração dando apoio às medidas tendentes a compensar o facto de existir uma livre circulação de pessoas.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Presentemente,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o SIS possui mais de cerca 42 milhões de arquivos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, em que: 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1.3 milhões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 dizem respeito a indivíduos que ou são procurados para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extradição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, ou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"</w:t>
      </w:r>
      <w:r w:rsidRPr="00FF58AB">
        <w:rPr>
          <w:rFonts w:ascii="Arial" w:hAnsi="Arial" w:cs="Arial"/>
          <w:b/>
          <w:i/>
          <w:color w:val="333333"/>
          <w:sz w:val="20"/>
          <w:szCs w:val="20"/>
          <w:lang w:val="pt-PT"/>
        </w:rPr>
        <w:t>personas non gratas"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 (89% insere-se na área da emigração, "</w:t>
      </w:r>
      <w:r w:rsidRPr="00FF58AB">
        <w:rPr>
          <w:rFonts w:ascii="Arial" w:hAnsi="Arial" w:cs="Arial"/>
          <w:i/>
          <w:color w:val="333333"/>
          <w:sz w:val="20"/>
          <w:szCs w:val="20"/>
          <w:lang w:val="pt-PT"/>
        </w:rPr>
        <w:t>personas non gratas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" às quais deverá ser recusada  entrada no espaço Schengen ou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desaparecidos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, ou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suspeitos de crimes sob vigilância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,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7%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 dizem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 xml:space="preserve"> 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a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 xml:space="preserve">indivíduos suspeitos de crimes 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e apenas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 xml:space="preserve">2% 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 xml:space="preserve">dizem respeito a indivíduos que estejam sob </w:t>
      </w: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suspeita da prática de crimes graves)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>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b/>
          <w:color w:val="333333"/>
          <w:sz w:val="20"/>
          <w:szCs w:val="20"/>
          <w:lang w:val="pt-PT"/>
        </w:rPr>
        <w:t>Este sistema pode ser consultado a partir de mais de 50.000 terminais, por milhares de agentes policiais e outros</w:t>
      </w:r>
      <w:r w:rsidRPr="00FF58AB">
        <w:rPr>
          <w:rFonts w:ascii="Arial" w:hAnsi="Arial" w:cs="Arial"/>
          <w:color w:val="333333"/>
          <w:sz w:val="20"/>
          <w:szCs w:val="20"/>
          <w:lang w:val="pt-PT"/>
        </w:rPr>
        <w:t>, tais como autoridades responsáveis por questões de emigração e também por pessoal das Embaixadas responsável pela emissão de vistos.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Os Estados Membros alimentam o SIS graças a redes nacionais (N-SIS), ligadas a um sistema central (C-SIS). Além disso, esta estrutura informática é completada por uma rede designada – SIRENE, composta por representantes da Polícia, da Guarda Nacional, das Alfândegas e da Justiça.</w:t>
      </w: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</w:p>
    <w:p w:rsidR="007534FF" w:rsidRPr="00FF58AB" w:rsidRDefault="007534FF" w:rsidP="00FF58AB">
      <w:pPr>
        <w:jc w:val="both"/>
        <w:rPr>
          <w:rFonts w:ascii="Arial" w:hAnsi="Arial" w:cs="Arial"/>
          <w:color w:val="333333"/>
          <w:sz w:val="20"/>
          <w:szCs w:val="20"/>
          <w:lang w:val="pt-PT"/>
        </w:rPr>
      </w:pPr>
      <w:r w:rsidRPr="00FF58AB">
        <w:rPr>
          <w:rFonts w:ascii="Arial" w:hAnsi="Arial" w:cs="Arial"/>
          <w:color w:val="333333"/>
          <w:sz w:val="20"/>
          <w:szCs w:val="20"/>
          <w:lang w:val="pt-PT"/>
        </w:rPr>
        <w:t>O Sistema central (C-SIS) funciona em Estrasburgo (França) e a estação de back-up em Pongau (Áustria).</w:t>
      </w:r>
    </w:p>
    <w:p w:rsidR="007534FF" w:rsidRPr="00FF58AB" w:rsidRDefault="007534FF" w:rsidP="003510A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sectPr w:rsidR="007534FF" w:rsidRPr="00FF58AB" w:rsidSect="00E03071">
      <w:headerReference w:type="default" r:id="rId6"/>
      <w:footerReference w:type="default" r:id="rId7"/>
      <w:pgSz w:w="11900" w:h="16840"/>
      <w:pgMar w:top="1843" w:right="985" w:bottom="1843" w:left="1418" w:header="0" w:footer="1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FF" w:rsidRDefault="007534FF">
      <w:r>
        <w:separator/>
      </w:r>
    </w:p>
  </w:endnote>
  <w:endnote w:type="continuationSeparator" w:id="0">
    <w:p w:rsidR="007534FF" w:rsidRDefault="0075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F" w:rsidRPr="0001050D" w:rsidRDefault="007534FF" w:rsidP="00B9171C">
    <w:pPr>
      <w:pStyle w:val="Footer"/>
      <w:jc w:val="right"/>
      <w:rPr>
        <w:lang w:val="pt-PT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Fundo.jpg" style="position:absolute;left:0;text-align:left;margin-left:77.7pt;margin-top:10.4pt;width:375.9pt;height:84pt;z-index:-251656192;visibility:visible" wrapcoords="-43 0 -43 21407 21600 21407 21600 0 -43 0">
          <v:imagedata r:id="rId1" o:title="" cropright="3510f"/>
          <w10:wrap type="through"/>
        </v:shape>
      </w:pict>
    </w:r>
  </w:p>
  <w:p w:rsidR="007534FF" w:rsidRPr="0001050D" w:rsidRDefault="007534FF" w:rsidP="00B9171C">
    <w:pPr>
      <w:pStyle w:val="Footer"/>
      <w:jc w:val="right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FF" w:rsidRDefault="007534FF">
      <w:r>
        <w:separator/>
      </w:r>
    </w:p>
  </w:footnote>
  <w:footnote w:type="continuationSeparator" w:id="0">
    <w:p w:rsidR="007534FF" w:rsidRDefault="0075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F" w:rsidRDefault="007534FF" w:rsidP="00B9171C">
    <w:pPr>
      <w:pStyle w:val="Header"/>
      <w:jc w:val="right"/>
    </w:pPr>
    <w:r w:rsidRPr="00CC542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alt="Topo.jpg" style="width:224.25pt;height:79.5pt;visibility:visible">
          <v:imagedata r:id="rId1" o:title="" cropright="2852f"/>
        </v:shape>
      </w:pict>
    </w: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1C"/>
    <w:rsid w:val="0001050D"/>
    <w:rsid w:val="00073450"/>
    <w:rsid w:val="000767EB"/>
    <w:rsid w:val="000836D1"/>
    <w:rsid w:val="000B1D27"/>
    <w:rsid w:val="00104847"/>
    <w:rsid w:val="00165142"/>
    <w:rsid w:val="001933A2"/>
    <w:rsid w:val="001B445E"/>
    <w:rsid w:val="001C5CA2"/>
    <w:rsid w:val="001D53E0"/>
    <w:rsid w:val="001F48A7"/>
    <w:rsid w:val="001F5BE8"/>
    <w:rsid w:val="00212178"/>
    <w:rsid w:val="00231818"/>
    <w:rsid w:val="00232FA4"/>
    <w:rsid w:val="0026072B"/>
    <w:rsid w:val="002847EE"/>
    <w:rsid w:val="00295D41"/>
    <w:rsid w:val="002D0DAF"/>
    <w:rsid w:val="002D69B2"/>
    <w:rsid w:val="002E65E4"/>
    <w:rsid w:val="002F4CC0"/>
    <w:rsid w:val="00346DAE"/>
    <w:rsid w:val="003510AB"/>
    <w:rsid w:val="003778D7"/>
    <w:rsid w:val="003B453B"/>
    <w:rsid w:val="003D315C"/>
    <w:rsid w:val="003D52A1"/>
    <w:rsid w:val="003D5E53"/>
    <w:rsid w:val="003E0A54"/>
    <w:rsid w:val="003E1359"/>
    <w:rsid w:val="003F17BF"/>
    <w:rsid w:val="004034A0"/>
    <w:rsid w:val="0041292A"/>
    <w:rsid w:val="0046652A"/>
    <w:rsid w:val="00476CED"/>
    <w:rsid w:val="004A4B6E"/>
    <w:rsid w:val="004B0B2F"/>
    <w:rsid w:val="004B16F3"/>
    <w:rsid w:val="004D1453"/>
    <w:rsid w:val="004D1841"/>
    <w:rsid w:val="004F3594"/>
    <w:rsid w:val="005001DA"/>
    <w:rsid w:val="005077CD"/>
    <w:rsid w:val="00564FB3"/>
    <w:rsid w:val="00577B18"/>
    <w:rsid w:val="005C00B5"/>
    <w:rsid w:val="005D2F2B"/>
    <w:rsid w:val="00604711"/>
    <w:rsid w:val="006144DB"/>
    <w:rsid w:val="00630391"/>
    <w:rsid w:val="00660253"/>
    <w:rsid w:val="00666E64"/>
    <w:rsid w:val="00670013"/>
    <w:rsid w:val="00671488"/>
    <w:rsid w:val="00680B95"/>
    <w:rsid w:val="006A19B2"/>
    <w:rsid w:val="006A25CA"/>
    <w:rsid w:val="006D1726"/>
    <w:rsid w:val="006F4847"/>
    <w:rsid w:val="007534FF"/>
    <w:rsid w:val="00790A2C"/>
    <w:rsid w:val="007A58BC"/>
    <w:rsid w:val="007B5768"/>
    <w:rsid w:val="007C4C9E"/>
    <w:rsid w:val="00810312"/>
    <w:rsid w:val="00820F8C"/>
    <w:rsid w:val="00825F21"/>
    <w:rsid w:val="00845816"/>
    <w:rsid w:val="00855F5F"/>
    <w:rsid w:val="00886BE1"/>
    <w:rsid w:val="008907FB"/>
    <w:rsid w:val="008D60D9"/>
    <w:rsid w:val="00920CF2"/>
    <w:rsid w:val="00924BDC"/>
    <w:rsid w:val="00925536"/>
    <w:rsid w:val="00941889"/>
    <w:rsid w:val="00954D3D"/>
    <w:rsid w:val="00963586"/>
    <w:rsid w:val="009A0F6C"/>
    <w:rsid w:val="009E2CBB"/>
    <w:rsid w:val="009E5CD8"/>
    <w:rsid w:val="00A16F6D"/>
    <w:rsid w:val="00A24AA5"/>
    <w:rsid w:val="00A35E41"/>
    <w:rsid w:val="00A50A58"/>
    <w:rsid w:val="00AE4301"/>
    <w:rsid w:val="00B12AC2"/>
    <w:rsid w:val="00B37D40"/>
    <w:rsid w:val="00B9171C"/>
    <w:rsid w:val="00B9411D"/>
    <w:rsid w:val="00BB7029"/>
    <w:rsid w:val="00BD374E"/>
    <w:rsid w:val="00C007D7"/>
    <w:rsid w:val="00C22160"/>
    <w:rsid w:val="00C24DD6"/>
    <w:rsid w:val="00C36CBC"/>
    <w:rsid w:val="00C44F7A"/>
    <w:rsid w:val="00C52038"/>
    <w:rsid w:val="00CA02C4"/>
    <w:rsid w:val="00CA3D61"/>
    <w:rsid w:val="00CB0519"/>
    <w:rsid w:val="00CC542C"/>
    <w:rsid w:val="00CD1A95"/>
    <w:rsid w:val="00CD1C6A"/>
    <w:rsid w:val="00D10822"/>
    <w:rsid w:val="00D26180"/>
    <w:rsid w:val="00D33FD8"/>
    <w:rsid w:val="00D40840"/>
    <w:rsid w:val="00D627B4"/>
    <w:rsid w:val="00DE08DF"/>
    <w:rsid w:val="00E00468"/>
    <w:rsid w:val="00E03071"/>
    <w:rsid w:val="00E1162D"/>
    <w:rsid w:val="00E30187"/>
    <w:rsid w:val="00E505E8"/>
    <w:rsid w:val="00E54E8C"/>
    <w:rsid w:val="00E62CF0"/>
    <w:rsid w:val="00E92C48"/>
    <w:rsid w:val="00E935CB"/>
    <w:rsid w:val="00E97A77"/>
    <w:rsid w:val="00ED3CFC"/>
    <w:rsid w:val="00EE668E"/>
    <w:rsid w:val="00F16055"/>
    <w:rsid w:val="00F476CF"/>
    <w:rsid w:val="00F47EB8"/>
    <w:rsid w:val="00F63ECA"/>
    <w:rsid w:val="00FB5124"/>
    <w:rsid w:val="00FF28AC"/>
    <w:rsid w:val="00FF58AB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1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17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1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171C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E301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32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F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80B95"/>
    <w:rPr>
      <w:rFonts w:ascii="Times New Roman" w:hAnsi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E03071"/>
    <w:pPr>
      <w:jc w:val="both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542C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0307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736</Words>
  <Characters>4197</Characters>
  <Application>Microsoft Office Outlook</Application>
  <DocSecurity>0</DocSecurity>
  <Lines>0</Lines>
  <Paragraphs>0</Paragraphs>
  <ScaleCrop>false</ScaleCrop>
  <Company>IPP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</dc:title>
  <dc:subject/>
  <dc:creator>admin</dc:creator>
  <cp:keywords/>
  <dc:description/>
  <cp:lastModifiedBy>ppaulosecruz</cp:lastModifiedBy>
  <cp:revision>2</cp:revision>
  <cp:lastPrinted>2012-12-11T22:07:00Z</cp:lastPrinted>
  <dcterms:created xsi:type="dcterms:W3CDTF">2013-04-09T10:29:00Z</dcterms:created>
  <dcterms:modified xsi:type="dcterms:W3CDTF">2013-04-09T10:29:00Z</dcterms:modified>
</cp:coreProperties>
</file>